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한국 공개 데이터를 활용한 캐나다 시장 웹 서비스 개발 전략 보고서: 현지화 및 사용자 중심 설계 심층 분석</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요약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한국의 공개 데이터를 활용하여 캐나다 시장을 목표로 하는 웹 서비스 개발 프로젝트의 핵심 과제를 심층적으로 분석하고, 성공적인 시장 진출을 위한 전략적 청사진을 제시합니다. 사용자 질의에서 명확히 밝힌 바와 같이, 이 프로젝트의 주요 도전 과제는 법률적 기반이 아니라, 한국 데이터를 단순히 번역하는 것을 넘어 캐나다 사용자의 문화적, 언어적, 그리고 접근성 요구사항을 완벽하게 충족시키는 전략적 설계에 있습니다.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성공은 단순한 언어 변환이 아닌, 캐나다 사용자의 마음속에 신뢰와 가치를 구축하는 데 달려 있습니다. 이는 네 가지 핵심 축을 중심으로 이루어져야 합니다. 첫째, 캐나다의 디지털 환경과 사용자 기대치를 깊이 이해하고, 신뢰를 최우선으로 하는 사용자 경험을 구축해야 합니다. 둘째, 법적 의무이자 사회적 가치인 디지털 접근성 표준(WCAG 2.1 Level AA)을 개발 초기 단계부터 완벽하게 통합해야 합니다. 셋째, 단순한 언어 번역을 넘어 지역별 교통 용어와 문화적 맥락을 반영하는 철저한 현지화 전략을 실행해야 합니다. 넷째, 유연하고 반복적인 개발 수명 주기(SDLC)를 채택하여 실제 사용자 피드백을 기반으로 제품을 지속적으로 개선해 나가야 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결론적으로, 이 프로젝트는 기술적 구현을 넘어선 전략적 사고의 문제이며, 캐나다 시장에 대한 깊이 있는 이해와 존중을 기반으로 한 ‘캐나다 우선(Canadian-first)’ 접근 방식을 채택할 때 비로소 지속 가능한 성공을 거둘 수 있을 것입니다.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1. 서론: 현지화의 전략적 중요성</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프로젝트의 초기 분석은 한국의 방대한 공개 데이터와 캐나다 시장 진출이라는 두 가지 강력한 전제를 바탕으로 하고 있습니다. 특히, 한국의 개인정보보호법(PIPA)과 캐나다의 개인정보보호 및 전자문서법(PIPEDA)이 상호 유사한 높은 수준의 데이터 보호 원칙을 공유하고 있으며, 포괄적·점진적 환태평양경제동반자협정(CPTPP)과 미국-멕시코-캐나다 협정(USMCA)과 같은 국제 조약이 데이터 현지화 의무를 일반적으로 금지하고 있다는 점에서 법적 기반은 견고하다고 판단됩니다.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프로젝트의 핵심 과제가 법률적 제약보다는 전략적 설계에 있다는 사용자 질의의 통찰을 뒷받침합니다.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진정한 도전은 한국에서 효과적이었던 서비스 모델을 캐나다에 단순히 복제하거나 번역하는 데서 발생하는 전략적 괴리입니다. 캐나다의 디지털 시장은 성숙하고 사용자들은 매우 까다롭습니다. 그들은 정부 기관인 Canada.ca와 같은 신뢰성 높은 플랫폼에서 경험하는 사용자 중심의 단순하고 일관된 디자인을 기대합니다.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이러한 환경에서, 단순 번역된 콘텐츠는 진정한 가치를 전달하지 못하고 사용자의 신뢰를 얻기 어렵습니다. 따라서 본 보고서는 ‘캐나다 우선’의 관점에서 전략, 디자인, 기술, 그리고 운영의 모든 측면을 재구성하는 청사진을 제시하는 것을 목표로 합니다.</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 캐나다 디지털 환경에 대한 이해: 표면적 특성 너머</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캐나다 디지털 설계의 기본 원칙</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정부의 디지털 표준은 모든 정부 웹 서비스의 설계와 개발을 위한 엄격한 가이드라인을 제공합니다. 이는 단순한 권장 사항이 아니라 캐나다 사용자들이 신뢰할 수 있고 효과적인 디지털 경험에서 기대하는 사실상의 표준 역할을 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 원칙은 다음과 같은 네 가지 핵심 요소로 구성됩니다:</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사람 우선(People First):</w:t>
      </w:r>
      <w:r w:rsidDel="00000000" w:rsidR="00000000" w:rsidRPr="00000000">
        <w:rPr>
          <w:rFonts w:ascii="Google Sans Text" w:cs="Google Sans Text" w:eastAsia="Google Sans Text" w:hAnsi="Google Sans Text"/>
          <w:color w:val="1b1c1d"/>
          <w:rtl w:val="0"/>
        </w:rPr>
        <w:t xml:space="preserve"> Canada.ca는 사용자 요구를 기반으로 구축되며, 가장 수요가 많은 정보와 서비스가 찾고 이해하고 사용하기 쉽도록 보장합니다.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이러한 접근 방식은 사용자가 특정 작업을 완료하기 위해 서비스를 방문한다는 근본적인 가정에 뿌리를 두고 있습니다. 캐나다 시민들은 정부로부터 이미 이러한 수준의 명확하고 사용자 친화적인 서비스를 기대하도록 훈련받고 있으며, 이는 민간 서비스에도 동일하게 적용됩니다. 예를 들어, 복잡한 기능이 많더라도 핵심적인 작업을 신속하게 완료할 수 없는 서비스는 신뢰를 잃을 수 있습니다.</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작업 중심적 접근(Task-centred Approach):</w:t>
      </w:r>
      <w:r w:rsidDel="00000000" w:rsidR="00000000" w:rsidRPr="00000000">
        <w:rPr>
          <w:rFonts w:ascii="Google Sans Text" w:cs="Google Sans Text" w:eastAsia="Google Sans Text" w:hAnsi="Google Sans Text"/>
          <w:color w:val="1b1c1d"/>
          <w:rtl w:val="0"/>
        </w:rPr>
        <w:t xml:space="preserve"> Canada.ca를 방문하는 사람들은 특정 작업을 완료하고자 합니다. 모든 콘텐츠와 디자인은 이 작업을 더 쉽게 만드는 데 초점을 맞춥니다. 일관된 탐색, 명확한 레이블, 예측 가능한 디자인 패턴은 사용자가 검색 엔진이나 소셜 미디어를 통해 직접 페이지에 접속하더라도 원하는 작업을 쉽게 찾고 시작하고 완료할 수 있도록 돕습니다.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제품이 무엇을 제공하는지에 앞서 사용자가 무엇을 달성하고자 하는지에 집중하는 전략적 사고의 전환을 요구합니다.</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모바일 기기 최적화(Optimized for Mobile Devices):</w:t>
      </w:r>
      <w:r w:rsidDel="00000000" w:rsidR="00000000" w:rsidRPr="00000000">
        <w:rPr>
          <w:rFonts w:ascii="Google Sans Text" w:cs="Google Sans Text" w:eastAsia="Google Sans Text" w:hAnsi="Google Sans Text"/>
          <w:color w:val="1b1c1d"/>
          <w:rtl w:val="0"/>
        </w:rPr>
        <w:t xml:space="preserve"> 캐나다인들은 태블릿과 스마트폰 같은 모바일 기기를 점점 더 많이 사용하고 있습니다. Canada.ca의 디자인 시스템은 모바일 및 데스크톱 기기에서 동일한 콘텐츠를 쉽게 찾을 수 있도록 보장하며, 단순하고 평평한 정보 구조(IA)를 강조합니다.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모바일 최적화가 부가적인 기능이 아니라, 캐나다 시장에서 성공하기 위한 필수적인 기술적 요건임을 시사합니다.</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검색과의 통합(Integrated with Search):</w:t>
      </w:r>
      <w:r w:rsidDel="00000000" w:rsidR="00000000" w:rsidRPr="00000000">
        <w:rPr>
          <w:rFonts w:ascii="Google Sans Text" w:cs="Google Sans Text" w:eastAsia="Google Sans Text" w:hAnsi="Google Sans Text"/>
          <w:color w:val="1b1c1d"/>
          <w:rtl w:val="0"/>
        </w:rPr>
        <w:t xml:space="preserve"> 정보 구조(IA)는 사이트의 검색 기능과 잘 통합되어야 합니다. 검색이 사용자를 올바른 페이지로 안내하지 못할 때 필요한 탐색 신호를 제공하며, 주제 구조와 같은 기본 IA를 기반으로 필터를 제공하여 검색의 정확성과 관련성을 높입니다.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콘텐츠 전략이 사용자가 정보를 직접 찾아보는 것뿐만 아니라, 검색 엔진을 통해 유입될 가능성까지 염두에 두어야 함을 의미합니다.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사용자 중심 연구 및 설계의 중요성</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 정부는 사용자 중심 설계를 프로젝트 전체 과정에 통합하여, 보다 직관적이고 사용하기 쉬운 서비스를 구축할 것을 명시적으로 권고합니다.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이를 위해서는 사용자를 정의하고, 연구 계획을 수립하고, 질적 방법(예: 현장 연구, 사용자 인터뷰)을 활용한 사용자 경험(UX) 연구를 수행해야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특히 중요한 점은 사용자 표본의 다양성입니다. 캐나다 정부는 성별, 연령, 장애, 민족성, 경제적 지위, 지리(농촌 포함), 언어, 인종, 종교, 성적 취향 등 다양한 배경을 가진 사용자와 협력하여 제품을 개발할 것을 강력히 권장합니다.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이는 캐나다 시장이 단일한 인구 통계나 지역으로 규정될 수 없다는 점을 반영하며, 한국에서 운영되던 방식으로는 충족하기 어려운 깊이 있는 사용자 이해가 필요함을 의미합니다. 이러한 다양성을 포용하기 위해 온타리오 주 정부가 안내하는 원격 테스트와 같은 방법은 실질적인 솔루션이 될 수 있으며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User Interviews와 같은 전문 플랫폼은 적합한 참가자 모집을 가속화할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즉, 사용자 연구는 한 번의 사전 작업이 아닌, 제품의 전 생애 주기에 걸쳐 지속적으로 이루어져야 하는 핵심적인 과정입니다.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캐나다 UX 사례 연구: 신뢰에서 작업 완료까지</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시장에서 성공한 디지털 서비스들은 단순히 시각적으로 매력적인 인터페이스를 제공하는 것을 넘어, 사용자의 핵심 문제를 효과적으로 해결함으로써 그 가치를 증명합니다. 이는 단순한 디자인이 아닌, 기능적 유용성과 신뢰성을 시장이 높이 평가한다는 것을 보여줍니다.</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에어 캐나다 웹사이트 재설계:</w:t>
      </w:r>
      <w:r w:rsidDel="00000000" w:rsidR="00000000" w:rsidRPr="00000000">
        <w:rPr>
          <w:rFonts w:ascii="Google Sans Text" w:cs="Google Sans Text" w:eastAsia="Google Sans Text" w:hAnsi="Google Sans Text"/>
          <w:color w:val="1b1c1d"/>
          <w:rtl w:val="0"/>
        </w:rPr>
        <w:t xml:space="preserve"> 에어 캐나다의 과거 고객 지원 시스템은 "혼란스러운 구조"와 "고장 난 링크"로 인해 고객 75%가 온라인에서 문제를 해결하지 못하는 결과를 낳았습니다.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이에 대한 해결책은 단순히 새로운 버튼을 추가하는 것이 아니었습니다. UX 연구, 정보 구조(IA) 재정비, 콘텐츠 전략 수립을 통해 체계적인 셀프 서비스 지원 센터를 구축했습니다. 결과적으로 온라인 문제 해결률이 30% 향상되고, 정보를 더 쉽게 찾았다고 응답한 사용자가 70%에 달했습니다.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이는 캐나다 사용자들이 서비스를 통해 실제로 작업을 완수하는 것을 얼마나 중요하게 생각하는지를 명확히 보여줍니다.</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RBC의 디지털 철학:</w:t>
      </w:r>
      <w:r w:rsidDel="00000000" w:rsidR="00000000" w:rsidRPr="00000000">
        <w:rPr>
          <w:rFonts w:ascii="Google Sans Text" w:cs="Google Sans Text" w:eastAsia="Google Sans Text" w:hAnsi="Google Sans Text"/>
          <w:color w:val="1b1c1d"/>
          <w:rtl w:val="0"/>
        </w:rPr>
        <w:t xml:space="preserve"> 캐나다 최대 은행인 RBC의 디지털 철학은 신뢰, 보안, 그리고 데이터 거버넌스에 대한 확고한 약속을 중심으로 합니다.</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RBC는 데이터 거버넌스를 엄격한 규칙이 아닌, 적응적이고 실시간으로 통합되는 프로세스로 간주하며, AI를 "인간을 대체하기보다 보강하는(augment first)" 도구로 활용합니다.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예를 들어, 관계 관리자에게 교차 판매 기회를 감지하는 '지능형 알림(intelligent nudges)'을 제공하는 방식입니다.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이는 캐나다의 성숙한 시장에서 사용자들이 혁신적인 기술 자체보다는, 신뢰할 수 있고 실용적인 솔루션을 더 높이 평가한다는 사실을 반영합니다.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3. 캐나다 접근성 표준 탐색: 법적 및 사회적 의무</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접근성의 법적 및 사회적 의무</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캐나다에서 디지털 접근성은 선택 사항이 아니라 엄격한 법률적, 사회적 의무입니다. 2040년까지 '장벽 없는 캐나다'를 만들겠다는 목표를 가진 **장애인 접근성법(Accessible Canada Act, ACA)**은 이 의무를 강력하게 규정하고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 법은 연방 규제 기관 및 산업(은행, 통신, 운송 등)에 적용되며, 위반 시 최대 250,000달러의 벌금이 부과될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더 나아가, 캐나다는 연방 법률 외에도 온타리오 주의 </w:t>
      </w:r>
      <w:r w:rsidDel="00000000" w:rsidR="00000000" w:rsidRPr="00000000">
        <w:rPr>
          <w:rFonts w:ascii="Google Sans Text" w:cs="Google Sans Text" w:eastAsia="Google Sans Text" w:hAnsi="Google Sans Text"/>
          <w:b w:val="1"/>
          <w:color w:val="1b1c1d"/>
          <w:rtl w:val="0"/>
        </w:rPr>
        <w:t xml:space="preserve">온타리오 장애인 접근성법(AODA)</w:t>
      </w:r>
      <w:r w:rsidDel="00000000" w:rsidR="00000000" w:rsidRPr="00000000">
        <w:rPr>
          <w:rFonts w:ascii="Google Sans Text" w:cs="Google Sans Text" w:eastAsia="Google Sans Text" w:hAnsi="Google Sans Text"/>
          <w:color w:val="1b1c1d"/>
          <w:rtl w:val="0"/>
        </w:rPr>
        <w:t xml:space="preserve">, 브리티시컬럼비아 주의 </w:t>
      </w:r>
      <w:r w:rsidDel="00000000" w:rsidR="00000000" w:rsidRPr="00000000">
        <w:rPr>
          <w:rFonts w:ascii="Google Sans Text" w:cs="Google Sans Text" w:eastAsia="Google Sans Text" w:hAnsi="Google Sans Text"/>
          <w:b w:val="1"/>
          <w:color w:val="1b1c1d"/>
          <w:rtl w:val="0"/>
        </w:rPr>
        <w:t xml:space="preserve">접근성 브리티시컬럼비아 법(Accessible British Columbia Act)</w:t>
      </w:r>
      <w:r w:rsidDel="00000000" w:rsidR="00000000" w:rsidRPr="00000000">
        <w:rPr>
          <w:rFonts w:ascii="Google Sans Text" w:cs="Google Sans Text" w:eastAsia="Google Sans Text" w:hAnsi="Google Sans Text"/>
          <w:color w:val="1b1c1d"/>
          <w:rtl w:val="0"/>
        </w:rPr>
        <w:t xml:space="preserve"> 등 여러 주(Province) 단위의 법률을 보유하고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이는 전국적인 서비스를 목표로 할 때 가장 엄격한 지역별 표준을 충족해야 함을 의미합니다. ACA의 기본 기술 표준은</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웹 콘텐츠 접근성 지침(WCAG) 2.0 레벨 AA</w:t>
      </w:r>
      <w:r w:rsidDel="00000000" w:rsidR="00000000" w:rsidRPr="00000000">
        <w:rPr>
          <w:rFonts w:ascii="Google Sans Text" w:cs="Google Sans Text" w:eastAsia="Google Sans Text" w:hAnsi="Google Sans Text"/>
          <w:color w:val="1b1c1d"/>
          <w:rtl w:val="0"/>
        </w:rPr>
        <w:t xml:space="preserve">이지만, 전문가들은 보다 포괄적인 사용자 경험을 위해 최신 표준인 </w:t>
      </w:r>
      <w:r w:rsidDel="00000000" w:rsidR="00000000" w:rsidRPr="00000000">
        <w:rPr>
          <w:rFonts w:ascii="Google Sans Text" w:cs="Google Sans Text" w:eastAsia="Google Sans Text" w:hAnsi="Google Sans Text"/>
          <w:b w:val="1"/>
          <w:color w:val="1b1c1d"/>
          <w:rtl w:val="0"/>
        </w:rPr>
        <w:t xml:space="preserve">WCAG 2.2</w:t>
      </w:r>
      <w:r w:rsidDel="00000000" w:rsidR="00000000" w:rsidRPr="00000000">
        <w:rPr>
          <w:rFonts w:ascii="Google Sans Text" w:cs="Google Sans Text" w:eastAsia="Google Sans Text" w:hAnsi="Google Sans Text"/>
          <w:color w:val="1b1c1d"/>
          <w:rtl w:val="0"/>
        </w:rPr>
        <w:t xml:space="preserve">에 맞춰 설계하고 테스트할 것을 권장합니다.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이러한 다층적 법률 체계와 상당한 재정적 처벌은 디지털 포용성이 캐나다 사회에 깊이 뿌리내린 가치임을 보여주며, 서비스를 처음부터 접근성 친화적으로 설계해야 할 당위성을 강조합니다.</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WCAG 표준의 실질적 구현</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진정한 접근성은 단순한 체크리스트를 채우는 행위를 넘어, 개발 과정 전반에 걸쳐 포용적인 사고방식을 내재화하는 것을 의미합니다.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다음은 WCAG 2.1의 네 가지 핵심 원칙(인지 가능, 작동 가능, 이해 가능, 견고성)을 실제 제품에 적용하기 위한 구체적인 방법입니다.</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키보드 탐색 및 초점 표시기:</w:t>
      </w:r>
      <w:r w:rsidDel="00000000" w:rsidR="00000000" w:rsidRPr="00000000">
        <w:rPr>
          <w:rFonts w:ascii="Google Sans Text" w:cs="Google Sans Text" w:eastAsia="Google Sans Text" w:hAnsi="Google Sans Text"/>
          <w:color w:val="1b1c1d"/>
          <w:rtl w:val="0"/>
        </w:rPr>
        <w:t xml:space="preserve"> 키보드만으로도 모든 링크, 버튼, 양식 필드를 탐색할 수 있어야 합니다. 요소들은 논리적인 순서로 정렬되어야 하며, 초점이 맞춰진 요소는 명확하게 시각적으로 구별되어야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사용자가 키보드만으로 탐색할 수 없는 '키보드 함정(keyboard traps)'을 피해야 합니다.</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대체 텍스트 및 멀티미디어:</w:t>
      </w:r>
      <w:r w:rsidDel="00000000" w:rsidR="00000000" w:rsidRPr="00000000">
        <w:rPr>
          <w:rFonts w:ascii="Google Sans Text" w:cs="Google Sans Text" w:eastAsia="Google Sans Text" w:hAnsi="Google Sans Text"/>
          <w:color w:val="1b1c1d"/>
          <w:rtl w:val="0"/>
        </w:rPr>
        <w:t xml:space="preserve"> 모든 정보성 이미지에는 짧고 명확한 대체 텍스트(alt text)가 제공되어야 하며, 장식용 이미지는 빈 대체 속성(alt="")을 가져야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비디오에는 자막(captions)을, 오디오 콘텐츠에는 스크립트를 제공해야 하며, 시각적 정보가 중요한 비디오에는 음성 설명(audio descriptions)을 추가해야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의미론적 HTML 구조:</w:t>
      </w:r>
      <w:r w:rsidDel="00000000" w:rsidR="00000000" w:rsidRPr="00000000">
        <w:rPr>
          <w:rFonts w:ascii="Google Sans Text" w:cs="Google Sans Text" w:eastAsia="Google Sans Text" w:hAnsi="Google Sans Text"/>
          <w:color w:val="1b1c1d"/>
          <w:rtl w:val="0"/>
        </w:rPr>
        <w:t xml:space="preserve"> HTML5의 의미론적 구조를 활용하여 스크린 리더와 같은 보조 기술을 지원해야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제목(heading)은 의미 있는 내용을 담고 계층적 구조를 형성해야 하며, 테이블은 관계형 데이터를 전달하는 용도로만 사용하고, 목록은</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&lt;ol&gt;, &lt;ul&gt;, &lt;dl&gt; 태그를 적절히 사용해야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이는 단순한 디자인을 넘어 페이지의 기본 구조가 접근성을 고려해 설계되어야 함을 의미합니다.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양식 및 입력 지원:</w:t>
      </w:r>
      <w:r w:rsidDel="00000000" w:rsidR="00000000" w:rsidRPr="00000000">
        <w:rPr>
          <w:rFonts w:ascii="Google Sans Text" w:cs="Google Sans Text" w:eastAsia="Google Sans Text" w:hAnsi="Google Sans Text"/>
          <w:color w:val="1b1c1d"/>
          <w:rtl w:val="0"/>
        </w:rPr>
        <w:t xml:space="preserve"> 모든 양식 요소에는 관련 레이블이 명시되어야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사용자가 입력할 내용을 명확히 알 수 있도록 입력 지침 또는 힌트를 제공하고, 오류 발생 시에는 명확하고 자세한 오류 메시지를 제공해야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또한, 자동 완성(autofill) 기능을 활성화하여 양식 작성 속도를 높이고 오류를 줄일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 은행의 접근성 가이드라인은 HTML5와 ARIA 속성을 활용하고, 새로운 구성 요소를 개발할 때마다 접근성 테스트를 포함한다고 명시하고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이는 접근성 테스트를 개발 수명 주기(SDLC)의 마지막 단계가 아닌, 각 단계에 통합해야 한다는 전략을 뒷받침합니다.</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 번역을 넘어선 현지화: 언어 및 문화적 미묘함</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현지화의 핵심 개념</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성공적인 캐나다 시장 진출은 단순한 콘텐츠 번역을 넘어섭니다. 이는 문화적 적응, 톤의 현지화, 그리고 지역별 사용자 습관에 대한 깊이 있는 이해를 포함하는 지속적인 과정입니다.</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문화적 적응 및 톤:</w:t>
      </w:r>
      <w:r w:rsidDel="00000000" w:rsidR="00000000" w:rsidRPr="00000000">
        <w:rPr>
          <w:rFonts w:ascii="Google Sans Text" w:cs="Google Sans Text" w:eastAsia="Google Sans Text" w:hAnsi="Google Sans Text"/>
          <w:color w:val="1b1c1d"/>
          <w:rtl w:val="0"/>
        </w:rPr>
        <w:t xml:space="preserve"> 앱의 톤이 문화에 맞지 않으면 효과가 떨어지거나 최악의 경우 불쾌감을 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틱톡(TikTok)은 서구 소비자에게 맞게 라이브 스트리밍 쇼핑 대신 짧은 동영상에 초점을 맞추는 등 현지화된 전략을 채택했습니다.</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이들은 지역별 트렌드에 맞춰 캠페인 비주얼을 조정하고 현지 인플루언서와 해시태그를 활용하여 높은 참여율을 달성했습니다.</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이는 서비스가 캐나다인을 위해 만들어진 것처럼 느껴지도록 만드는 것이 중요함을 시사합니다.</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기술 및 디자인 제약:</w:t>
      </w:r>
      <w:r w:rsidDel="00000000" w:rsidR="00000000" w:rsidRPr="00000000">
        <w:rPr>
          <w:rFonts w:ascii="Google Sans Text" w:cs="Google Sans Text" w:eastAsia="Google Sans Text" w:hAnsi="Google Sans Text"/>
          <w:color w:val="1b1c1d"/>
          <w:rtl w:val="0"/>
        </w:rPr>
        <w:t xml:space="preserve"> 현지화는 단순히 텍스트를 바꾸는 것 이상의 기술적 준비를 요구합니다.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통화, 날짜, 시간 형식, 그리고 길이 차이로 인해 발생하는 레이아웃 변화를 고려해야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인간과 AI의 협업:</w:t>
      </w:r>
      <w:r w:rsidDel="00000000" w:rsidR="00000000" w:rsidRPr="00000000">
        <w:rPr>
          <w:rFonts w:ascii="Google Sans Text" w:cs="Google Sans Text" w:eastAsia="Google Sans Text" w:hAnsi="Google Sans Text"/>
          <w:color w:val="1b1c1d"/>
          <w:rtl w:val="0"/>
        </w:rPr>
        <w:t xml:space="preserve"> AI 번역 도구는 확장성을 제공하지만, 문화적 뉘앙스를 포착하지 못하는 한계가 있습니다. 넷플릭스가 자막을 단순히 번역하는 대신 현지 팀을 고용하여 숙어와 속어가 자연스럽게 들리도록 하는 것처럼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현지 전문가와의 협력은 언어적 정확성과 문화적 적절성을 보장하는 데 필수적입니다.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이는 단순히 번역된 문구의 정확성을 확인하는 것을 넘어, 콘텐츠가 현지 사용자에게 진정으로 와닿는지 검증하는 데 필요합니다.</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캐나다 도로 용어집</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캐나다의 교통 관련 용어는 지역별로 상당한 차이를 보입니다. 한국의 데이터를 단순 번역하여 제공할 경우, 사용자는 혼란을 겪거나 서비스의 신뢰성을 의심할 수 있습니다. 따라서 서비스는 사용자의 위치에 따라 용어를 세밀하게 현지화해야 합니다. 예를 들어, Toronto.ca는 "Motor Vehicle Collisions(MVC)"라는 용어를 사용하지만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밴쿠버의 뉴스 매체는 "crash(충돌)"나 "accident(사고)"를 더 자주 사용합니다.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앨버타 주 정부는 "Incidents(사건)"나 "Closures(폐쇄)"를 주요 용어로 명시합니다.</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이러한 차이를 반영하는 것이 현지 사용자 경험을 자연스럽게 만듭니다.</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아래 표는 한국의 일반적인 교통 용어와 캐나다 지역별 현지화 용어를 비교하여, 단순 번역의 한계를 넘어서는 전략적 접근의 필요성을 보여줍니다.</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한국어 용어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직역 (영어)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전략적 캐나다 현지화 용어 (지역별)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교통체증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Traffic Jam / Traffic Congestion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Toronto.ca:</w:t>
            </w:r>
            <w:r w:rsidDel="00000000" w:rsidR="00000000" w:rsidRPr="00000000">
              <w:rPr>
                <w:rFonts w:ascii="Google Sans Text" w:cs="Google Sans Text" w:eastAsia="Google Sans Text" w:hAnsi="Google Sans Text"/>
                <w:color w:val="1b1c1d"/>
                <w:shd w:fill="auto" w:val="clear"/>
                <w:rtl w:val="0"/>
              </w:rPr>
              <w:t xml:space="preserve"> "Traffic congestion", "gridlock" (뉴스에서 사용)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Vancouver.ca: "traffic impacts"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Calgary.ca: "delays", "congestion" 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속도위반 하다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violate speed limit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General Canada:</w:t>
            </w:r>
            <w:r w:rsidDel="00000000" w:rsidR="00000000" w:rsidRPr="00000000">
              <w:rPr>
                <w:rFonts w:ascii="Google Sans Text" w:cs="Google Sans Text" w:eastAsia="Google Sans Text" w:hAnsi="Google Sans Text"/>
                <w:color w:val="1b1c1d"/>
                <w:shd w:fill="auto" w:val="clear"/>
                <w:rtl w:val="0"/>
              </w:rPr>
              <w:t xml:space="preserve"> "Speeding"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Calgary.ca: "The speed will be restricted to...", "Obey all traffic control devices" 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Toronto Police Service:</w:t>
            </w:r>
            <w:r w:rsidDel="00000000" w:rsidR="00000000" w:rsidRPr="00000000">
              <w:rPr>
                <w:rFonts w:ascii="Google Sans Text" w:cs="Google Sans Text" w:eastAsia="Google Sans Text" w:hAnsi="Google Sans Text"/>
                <w:color w:val="1b1c1d"/>
                <w:shd w:fill="auto" w:val="clear"/>
                <w:rtl w:val="0"/>
              </w:rPr>
              <w:t xml:space="preserve"> "Motor Vehicle Collisions (MVC)"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Global News BC: "crash", "incident"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Calgary.ca: "accidents and incidents" 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차선 통제 / 통행 통제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Lane Control / Traffic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Toronto.ca:</w:t>
            </w:r>
            <w:r w:rsidDel="00000000" w:rsidR="00000000" w:rsidRPr="00000000">
              <w:rPr>
                <w:rFonts w:ascii="Google Sans Text" w:cs="Google Sans Text" w:eastAsia="Google Sans Text" w:hAnsi="Google Sans Text"/>
                <w:color w:val="1b1c1d"/>
                <w:shd w:fill="auto" w:val="clear"/>
                <w:rtl w:val="0"/>
              </w:rPr>
              <w:t xml:space="preserve"> "lane/road closures"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Calgary.ca: "Road / Lane closures" 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Alberta 511: "Closures", "Incidents"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신호위반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Traffic Signal Violation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General Canada:</w:t>
            </w:r>
            <w:r w:rsidDel="00000000" w:rsidR="00000000" w:rsidRPr="00000000">
              <w:rPr>
                <w:rFonts w:ascii="Google Sans Text" w:cs="Google Sans Text" w:eastAsia="Google Sans Text" w:hAnsi="Google Sans Text"/>
                <w:color w:val="1b1c1d"/>
                <w:shd w:fill="auto" w:val="clear"/>
                <w:rtl w:val="0"/>
              </w:rPr>
              <w:t xml:space="preserve"> "Traffic signal violation"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주차위반 / 불법주차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Illegal Parking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General Canada:</w:t>
            </w:r>
            <w:r w:rsidDel="00000000" w:rsidR="00000000" w:rsidRPr="00000000">
              <w:rPr>
                <w:rFonts w:ascii="Google Sans Text" w:cs="Google Sans Text" w:eastAsia="Google Sans Text" w:hAnsi="Google Sans Text"/>
                <w:color w:val="1b1c1d"/>
                <w:shd w:fill="auto" w:val="clear"/>
                <w:rtl w:val="0"/>
              </w:rPr>
              <w:t xml:space="preserve"> "Illegal parking"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Toronto.ca: "Issuing parking violations" 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졸음운전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Doze off at the wheel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Canada: "Drowsy driving" or "fatigued driving" (공식 용어)</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Korea: "졸음운전" (Doze off at the wheel) 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고속도로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Expressway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General Canada:</w:t>
            </w:r>
            <w:r w:rsidDel="00000000" w:rsidR="00000000" w:rsidRPr="00000000">
              <w:rPr>
                <w:rFonts w:ascii="Google Sans Text" w:cs="Google Sans Text" w:eastAsia="Google Sans Text" w:hAnsi="Google Sans Text"/>
                <w:color w:val="1b1c1d"/>
                <w:shd w:fill="auto" w:val="clear"/>
                <w:rtl w:val="0"/>
              </w:rPr>
              <w:t xml:space="preserve"> "Highway", "Freeway", "Expressway"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Toronto.ca: "Expressway" (Gardiner Expressway) 24</w:t>
            </w:r>
          </w:p>
        </w:tc>
      </w:tr>
    </w:tbl>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5. 기술 로드맵: 개발 및 반복</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스타트업 소프트웨어 개발 수명 주기(SDLC)</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성공적인 캐나다 시장 진출을 위해서는 유연하고 데이터 중심적인 개발 수명 주기(SDLC)를 채택하는 것이 중요합니다.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예측 불가능한 시장에 진입하는 스타트업에게 전통적인 '폭포수(waterfall)' 모델은 너무 위험하고 비효율적입니다.</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1단계: 아이디어 및 시장 조사:</w:t>
      </w:r>
      <w:r w:rsidDel="00000000" w:rsidR="00000000" w:rsidRPr="00000000">
        <w:rPr>
          <w:rFonts w:ascii="Google Sans Text" w:cs="Google Sans Text" w:eastAsia="Google Sans Text" w:hAnsi="Google Sans Text"/>
          <w:color w:val="1b1c1d"/>
          <w:rtl w:val="0"/>
        </w:rPr>
        <w:t xml:space="preserve"> 프로젝트의 아이디어를 구체화하고 경쟁사 분석(SWOT)을 포함한 시장 조사를 수행합니다.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2단계: 사업 타당성 검증:</w:t>
      </w:r>
      <w:r w:rsidDel="00000000" w:rsidR="00000000" w:rsidRPr="00000000">
        <w:rPr>
          <w:rFonts w:ascii="Google Sans Text" w:cs="Google Sans Text" w:eastAsia="Google Sans Text" w:hAnsi="Google Sans Text"/>
          <w:color w:val="1b1c1d"/>
          <w:rtl w:val="0"/>
        </w:rPr>
        <w:t xml:space="preserve"> 사업 계획을 파트너, 투자자, 이해관계자에게 제시하고, 최소 기능 제품(MVP)을 개발하여 아이디어의 실현 가능성을 입증합니다.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MVP는 재정적 지원을 확보하고, 제품의 핵심 가치를 사용자에게 신속하게 전달하는 데 중요한 역할을 합니다.</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3단계: 설계 및 프로토타입 제작:</w:t>
      </w:r>
      <w:r w:rsidDel="00000000" w:rsidR="00000000" w:rsidRPr="00000000">
        <w:rPr>
          <w:rFonts w:ascii="Google Sans Text" w:cs="Google Sans Text" w:eastAsia="Google Sans Text" w:hAnsi="Google Sans Text"/>
          <w:color w:val="1b1c1d"/>
          <w:rtl w:val="0"/>
        </w:rPr>
        <w:t xml:space="preserve"> UX/UI 팀이 와이어프레임과 프로토타입을 제작하여 사용자 인터페이스의 작동 방식을 시각화합니다. 이 단계에서 엔지니어는 기능의 실현 가능성을 평가합니다.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4단계: 개발 및 테스트:</w:t>
      </w:r>
      <w:r w:rsidDel="00000000" w:rsidR="00000000" w:rsidRPr="00000000">
        <w:rPr>
          <w:rFonts w:ascii="Google Sans Text" w:cs="Google Sans Text" w:eastAsia="Google Sans Text" w:hAnsi="Google Sans Text"/>
          <w:color w:val="1b1c1d"/>
          <w:rtl w:val="0"/>
        </w:rPr>
        <w:t xml:space="preserve"> 개발팀은 기술 스택을 결정하고 MVP를 개선하거나 처음부터 제품을 구축합니다. 중요한 것은 테스트를 개발 과정 전반에 걸쳐 통합하는 것입니다. 이는 버그를 조기에 발견하고 수정하여 QA 엔지니어의 부담을 줄이고 개발 속도를 높입니다.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5단계: 배포 및 유지보수:</w:t>
      </w:r>
      <w:r w:rsidDel="00000000" w:rsidR="00000000" w:rsidRPr="00000000">
        <w:rPr>
          <w:rFonts w:ascii="Google Sans Text" w:cs="Google Sans Text" w:eastAsia="Google Sans Text" w:hAnsi="Google Sans Text"/>
          <w:color w:val="1b1c1d"/>
          <w:rtl w:val="0"/>
        </w:rPr>
        <w:t xml:space="preserve"> 제품을 배포한 후, 성능 지표를 사용하여 서비스의 사용성을 지속적으로 모니터링하고 반복적인 개선을 수행합니다.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프로토타이핑 및 사용성 테스트</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프로토타이핑 사용성 테스트는 본격적인 개발에 투자하기 전에 제품의 핵심 문제점을 발견하는 매우 효과적인 전술입니다.</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이는 특히 낯선 캐나다 시장에서 문화적 가설을 검증하고, 디자인 결함을 조기에 발견하여 비용을 절감하는 데 매우 중요합니다.</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명확한 목표 설정:</w:t>
      </w:r>
      <w:r w:rsidDel="00000000" w:rsidR="00000000" w:rsidRPr="00000000">
        <w:rPr>
          <w:rFonts w:ascii="Google Sans Text" w:cs="Google Sans Text" w:eastAsia="Google Sans Text" w:hAnsi="Google Sans Text"/>
          <w:color w:val="1b1c1d"/>
          <w:rtl w:val="0"/>
        </w:rPr>
        <w:t xml:space="preserve"> 테스트를 시작하기 전에 측정 가능한 명확한 목표를 정의해야 합니다. 예를 들어, "사용자가 프로토타입을 통해 3분 이내에 특정 작업을 완료할 수 있는지"와 같이 구체적인 질문을 설정하는 것입니다.</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적합한 사용자 모집:</w:t>
      </w:r>
      <w:r w:rsidDel="00000000" w:rsidR="00000000" w:rsidRPr="00000000">
        <w:rPr>
          <w:rFonts w:ascii="Google Sans Text" w:cs="Google Sans Text" w:eastAsia="Google Sans Text" w:hAnsi="Google Sans Text"/>
          <w:color w:val="1b1c1d"/>
          <w:rtl w:val="0"/>
        </w:rPr>
        <w:t xml:space="preserve"> UX 연구는 올바른 대상에게 테스트할 때만 가치가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캐나다의 지리적, 문화적 다양성을 고려하여 다양한 인구 통계학적 특성을 반영하는 표본을 모집해야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온타리오 주 정부가 제안하는 원격 테스트 방식은 이러한 다양성을 확보하는 데 실질적인 도움을 줄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지속적인 피드백 반영:</w:t>
      </w:r>
      <w:r w:rsidDel="00000000" w:rsidR="00000000" w:rsidRPr="00000000">
        <w:rPr>
          <w:rFonts w:ascii="Google Sans Text" w:cs="Google Sans Text" w:eastAsia="Google Sans Text" w:hAnsi="Google Sans Text"/>
          <w:color w:val="1b1c1d"/>
          <w:rtl w:val="0"/>
        </w:rPr>
        <w:t xml:space="preserve"> 프로토타입 사용성 테스트를 통해 얻은 통찰력은 초기 개발 계획에 중요한 변화를 가져올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이는 제품 팀이 사용자 기대치를 충족하도록 디자인을 최적화하는 데 도움이 됩니다.</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결제 및 기술 통합</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캐나다 시장에서 사용자 신뢰를 얻기 위해서는 단순한 결제 시스템 통합을 넘어선 세심한 기술적 접근이 필요합니다. 한국 정부가 개발한 K-ETA 앱 사례는 이러한 점을 명확히 보여줍니다. 일부 사용자들은 결제 시스템 오류(예: 특정 카드만 작동)와 같은 기술적 문제로 인해 앱 사용에 큰 어려움을 겪었으며, 이는 서비스에 대한 불신으로 이어졌습니다.</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이와 대조적으로, 캐나다 시장에 진출하는 서비스는 현지 카드 수용, 현지화된 결제 경험, 그리고 원활한 결제 프로세스를 제공하는 것에 초점을 맞춰야 합니다.</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Worldline과 같은 결제 서비스 제공업체는 현지 카드사와 협력하여 높은 승인율과 최적화된 거래 비용을 보장하며, 현지화된 결제 환경은 사용자 경험을 크게 개선하고 전환율을 높일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이는 결제 시스템이 단순히 거래를 처리하는 도구가 아니라, 사용자 신뢰와 직결되는 핵심적인 UX 요소임을 의미합니다.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6. 데이터 및 인프라: 거버넌스 및 성능 보장</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캐나다-한국 데이터 개인정보 보호 환경</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한국과 캐나다의 데이터 개인정보 보호 법률은 놀랍도록 유사한 원칙을 공유하며, 이는 견고한 ‘프라이버시-바이-디자인(privacy-by-design)’ 접근 방식을 채택하는 데 유리한 환경을 조성합니다. 한국의 개인정보보호법(PIPA)은 “동일 행위 - 동일 규제” 원칙을 채택하며, 캐나다의 개인정보보호 및 전자문서법(PIPEDA)은 유럽의 GDPR과 동등한 수준으로 간주됩니다.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아래 표는 양국 법률의 주요 원칙을 비교하여, 유사성과 함께 서비스 설계에 반영해야 할 사항들을 보여줍니다.</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원칙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PIPA (한국)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PIPEDA (캐나다) </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책임성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 관리 책임자 지정 및 PIPA 준수 의무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조직은 저장된 개인정보에 대한 책임이 있으며, 준수 책임자를 지정해야 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목적 명확화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수집 전 또는 수집 시 목적 명시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수집 전에 목적 명시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동의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주체의 별도 동의 필요 (법령에 따른 경우 예외)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 수집, 공유, 사용에 대해 명시적 또는 묵시적 동의 획득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수집 제한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처리 목적에 필요한 최소한의 정보만 수집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처리 목적에 필요한 양의 정보만 수집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이용, 공개 및 보유 제한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수집 목적 외 사용 및 공개 금지 (추가 동의 또는 법적 의무 제외)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수집 목적 외 사용 및 공개 금지 (추가 동의 또는 법적 의무 제외); 목적 달성 후 불필요 시 보유 제한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정확성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개인정보를 정확하고 완전하며 최신 상태로 유지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개인정보를 사용 목적에 맞게 정확하고 완전하며 최신 상태로 유지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안전 조치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 보호를 위한 안전 조치 구현 의무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무단 접근, 공개, 복제 등으로부터 개인 데이터 보호를 위한 보안 조치 구현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공개성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처리 방식에 대한 투명성 유지 (개인정보 처리 방침 공개)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 처리 방식에 대한 투명성 유지 (웹사이트에 개인정보 처리 방침 포함)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개인 접근권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개인정보의 존재, 이용, 공개에 대한 정보 요구 및 접근 권한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개인정보의 존재, 이용, 공개에 대한 정보 요구 및 접근 권한 제공; 부정확한 정보에 대한 수정 요구 가능</w:t>
            </w:r>
          </w:p>
        </w:tc>
      </w:tr>
    </w:tbl>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유사성을 고려할 때, 두 법률의 최고 표준을 모두 충족하는 통합된 개인정보 보호 정책을 수립하는 것은 법적 위험을 최소화하고 캐나다 사용자의 신뢰를 구축하는 데 있어 가장 효과적인 전략입니다.</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데이터 상주성 및 클라우드 전략</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법적으로 데이터 현지화 의무가 없을지라도, 데이터 상주성(Data Residency)은 캐나다 시장에서 강력한 신뢰와 성능의 신호입니다. 대기업인 Qlik은 규제 대상 및 민감한 워크로드를 위해 캐나다 클라우드 리전을 개설하고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Qlik의 CEO는 "데이터 주권이 우선순위이며, AI는 비즈니스에 답해야 한다"고 언급하며, 캐나다 클라우드에서 운영하는 것이 "거버넌스를 갖춘 데이터 통찰력 및 AI 워크플로우"를 가능하게 한다고 강조합니다.</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이는 법적 의무 부재에도 불구하고, 캐나다 고객들이 민감한 데이터가 국경을 넘어 이동하는 것을 제한하고 강력한 통제를 기대한다는 점을 시사합니다. 캐나다 내에 데이터 인프라를 구축하면 다음과 같은 전략적 이점을 얻을 수 있습니다:</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신뢰성 확보:</w:t>
      </w:r>
      <w:r w:rsidDel="00000000" w:rsidR="00000000" w:rsidRPr="00000000">
        <w:rPr>
          <w:rFonts w:ascii="Google Sans Text" w:cs="Google Sans Text" w:eastAsia="Google Sans Text" w:hAnsi="Google Sans Text"/>
          <w:color w:val="1b1c1d"/>
          <w:rtl w:val="0"/>
        </w:rPr>
        <w:t xml:space="preserve"> 캐나다 고객들에게 데이터가 현지에서 보호되고 있음을 보여주어 신뢰를 구축합니다.</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성능 최적화:</w:t>
      </w:r>
      <w:r w:rsidDel="00000000" w:rsidR="00000000" w:rsidRPr="00000000">
        <w:rPr>
          <w:rFonts w:ascii="Google Sans Text" w:cs="Google Sans Text" w:eastAsia="Google Sans Text" w:hAnsi="Google Sans Text"/>
          <w:color w:val="1b1c1d"/>
          <w:rtl w:val="0"/>
        </w:rPr>
        <w:t xml:space="preserve"> 캐나다 내에 데이터 센터를 두면 데이터 통합, 분석, AI 워크로드의 지연 시간(latency)을 줄여 사용자 경험을 향상시킬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미래 확장성:</w:t>
      </w:r>
      <w:r w:rsidDel="00000000" w:rsidR="00000000" w:rsidRPr="00000000">
        <w:rPr>
          <w:rFonts w:ascii="Google Sans Text" w:cs="Google Sans Text" w:eastAsia="Google Sans Text" w:hAnsi="Google Sans Text"/>
          <w:color w:val="1b1c1d"/>
          <w:rtl w:val="0"/>
        </w:rPr>
        <w:t xml:space="preserve"> 캐나다 연방 정부 또는 주 정부와의 파트너십을 고려할 경우, 특정 규제 준수를 위한 선제적 기반을 마련하게 됩니다.</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7. 전략적 권고 및 다음 단계</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보고서의 분석을 종합할 때, 캐나다 시장 진출의 성공은 기술적 문제가 아니라 전략적 설계와 실행에 달려 있습니다. 다음은 프로젝트의 성공을 위한 단계별 권고사항입니다.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1단계: 심층 탐색 및 프로토타이핑 (4-6주)</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연구:</w:t>
      </w:r>
      <w:r w:rsidDel="00000000" w:rsidR="00000000" w:rsidRPr="00000000">
        <w:rPr>
          <w:rFonts w:ascii="Google Sans Text" w:cs="Google Sans Text" w:eastAsia="Google Sans Text" w:hAnsi="Google Sans Text"/>
          <w:color w:val="1b1c1d"/>
          <w:rtl w:val="0"/>
        </w:rPr>
        <w:t xml:space="preserve"> 캐나다의 지리적, 문화적 다양성을 반영하는 소규모의 사용자 그룹(5-10명)을 모집하여 심층적인 질적 UX 연구(예: 인터뷰, 일기 연구)를 수행합니다.</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가설 검증:</w:t>
      </w:r>
      <w:r w:rsidDel="00000000" w:rsidR="00000000" w:rsidRPr="00000000">
        <w:rPr>
          <w:rFonts w:ascii="Google Sans Text" w:cs="Google Sans Text" w:eastAsia="Google Sans Text" w:hAnsi="Google Sans Text"/>
          <w:color w:val="1b1c1d"/>
          <w:rtl w:val="0"/>
        </w:rPr>
        <w:t xml:space="preserve"> MVP의 핵심 기능에 대한 저비용 프로토타입을 제작하고, 원격 사용성 테스트를 통해 핵심 디자인 및 현지화 가설을 검증합니다. 이 단계에서 비용이 많이 드는 실수를 방지할 수 있습니다.</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현지화 용어 검토:</w:t>
      </w:r>
      <w:r w:rsidDel="00000000" w:rsidR="00000000" w:rsidRPr="00000000">
        <w:rPr>
          <w:rFonts w:ascii="Google Sans Text" w:cs="Google Sans Text" w:eastAsia="Google Sans Text" w:hAnsi="Google Sans Text"/>
          <w:color w:val="1b1c1d"/>
          <w:rtl w:val="0"/>
        </w:rPr>
        <w:t xml:space="preserve"> 목표 시장(예: 토론토)의 공식 및 비공식 교통 용어를 분석하고, 한국어 데이터와 캐나다 현지 용어 간의 매핑을 완료합니다.</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2단계: MVP 개발 (3-4개월)</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접근성 우선 개발:</w:t>
      </w:r>
      <w:r w:rsidDel="00000000" w:rsidR="00000000" w:rsidRPr="00000000">
        <w:rPr>
          <w:rFonts w:ascii="Google Sans Text" w:cs="Google Sans Text" w:eastAsia="Google Sans Text" w:hAnsi="Google Sans Text"/>
          <w:color w:val="1b1c1d"/>
          <w:rtl w:val="0"/>
        </w:rPr>
        <w:t xml:space="preserve"> WCAG 2.1 레벨 AA 표준을 충족하도록 제품을 처음부터 설계하고 개발하며, 각 개발 구성 요소에 대한 접근성 테스트를 포함합니다.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현지화 기반 구조:</w:t>
      </w:r>
      <w:r w:rsidDel="00000000" w:rsidR="00000000" w:rsidRPr="00000000">
        <w:rPr>
          <w:rFonts w:ascii="Google Sans Text" w:cs="Google Sans Text" w:eastAsia="Google Sans Text" w:hAnsi="Google Sans Text"/>
          <w:color w:val="1b1c1d"/>
          <w:rtl w:val="0"/>
        </w:rPr>
        <w:t xml:space="preserve"> 사용자의 위치에 따라 교통 용어와 콘텐츠를 동적으로 변경할 수 있는 유연한 콘텐츠 관리 시스템을 구축합니다.</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현지 인프라 채택:</w:t>
      </w:r>
      <w:r w:rsidDel="00000000" w:rsidR="00000000" w:rsidRPr="00000000">
        <w:rPr>
          <w:rFonts w:ascii="Google Sans Text" w:cs="Google Sans Text" w:eastAsia="Google Sans Text" w:hAnsi="Google Sans Text"/>
          <w:color w:val="1b1c1d"/>
          <w:rtl w:val="0"/>
        </w:rPr>
        <w:t xml:space="preserve"> 캐나다 클라우드 리전에 데이터를 호스팅하고, 현지 결제 시스템을 통합하여 신뢰성과 성능을 보장합니다.</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3단계: 반복적인 출시 및 확장</w:t>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단일 시장 출시:</w:t>
      </w:r>
      <w:r w:rsidDel="00000000" w:rsidR="00000000" w:rsidRPr="00000000">
        <w:rPr>
          <w:rFonts w:ascii="Google Sans Text" w:cs="Google Sans Text" w:eastAsia="Google Sans Text" w:hAnsi="Google Sans Text"/>
          <w:color w:val="1b1c1d"/>
          <w:rtl w:val="0"/>
        </w:rPr>
        <w:t xml:space="preserve"> 토론토 또는 밴쿠버와 같이 인구 밀도가 높고 디지털 환경이 성숙한 단일 도시를 MVP의 초기 목표 시장으로 선정하여 집중적으로 출시합니다.</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성과 모니터링:</w:t>
      </w:r>
      <w:r w:rsidDel="00000000" w:rsidR="00000000" w:rsidRPr="00000000">
        <w:rPr>
          <w:rFonts w:ascii="Google Sans Text" w:cs="Google Sans Text" w:eastAsia="Google Sans Text" w:hAnsi="Google Sans Text"/>
          <w:color w:val="1b1c1d"/>
          <w:rtl w:val="0"/>
        </w:rPr>
        <w:t xml:space="preserve"> 출시 후 사용자 피드백, 웹 분석, 앱 스토어 리뷰(예: K-ETA 앱 사례)를 지속적으로 모니터링하여 핵심 성능 지표를 추적하고 개선점을 파악합니다.</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반복 및 확장:</w:t>
      </w:r>
      <w:r w:rsidDel="00000000" w:rsidR="00000000" w:rsidRPr="00000000">
        <w:rPr>
          <w:rFonts w:ascii="Google Sans Text" w:cs="Google Sans Text" w:eastAsia="Google Sans Text" w:hAnsi="Google Sans Text"/>
          <w:color w:val="1b1c1d"/>
          <w:rtl w:val="0"/>
        </w:rPr>
        <w:t xml:space="preserve"> 수집된 데이터를 기반으로 제품을 반복적으로 개선하고, 검증된 모델을 다른 캐나다 도시 및 지역으로 점진적으로 확장합니다.</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프로젝트의 장기적인 성공은 기술력을 과시하는 데 있지 않습니다. 캐나다 사용자의 요구를 경청하고, 그들의 문화와 가치를 존중하며, 제품의 모든 측면에서 신뢰를 구축하려는 깊은 의지에 달려 있습니다. 이러한 '캐나다 우선'의 정신을 프로젝트의 DNA로 삼을 때, 이 서비스는 단순한 유틸리티를 넘어 캐나다 사용자들에게 사랑받고 신뢰받는 필수적인 존재로 자리매김할 수 있을 것입니다.</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localization - Wikipedia, 9월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https://en.wikipedia.org/wiki/Data_localization</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protection laws in South Korea, 9월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https://www.dlapiperdataprotection.com/index.html?t=law&amp;c=KR</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Canada.ca Content and Information Architecture Specification: Designing content on Canada.ca, 9월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https://www.canada.ca/en/treasury-board-secretariat/services/government-communications/canada-content-information-architecture-specification/templates.html/1000</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requirements - Canada.ca, 9월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https://www.canada.ca/en/government/system/government-communications/web-requirements.html</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with users - Canada.ca, 9월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https://www.canada.ca/en/government/system/digital-government/government-canada-digital-standards/design-with-users.html</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Usability testing | ontario.ca, 9월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https://www.ontario.ca/page/usability-testing</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Interviews | The User Research Recruiting Platform for Teams, 9월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https://www.userinterviews.com/</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 Canada - brittany smith, 9월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https://www.brittanysmith.design/air-canada</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RBC Technology, 9월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https://www.rbc.com/our-impact/technology/index.html</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in Motion — A Peek into RBC's Adaptive Real-Time Edge in the AI Era, 9월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https://www.cdomagazine.tech/data-management/governance-in-motion-a-peek-into-rbcs-adaptive-real-time-edge-in-the-ai-era</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Canada Act: Understanding Its Scope and Purpose - AudioEye, 9월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https://www.audioeye.com/post/accessible-canada-act/</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Canada Act - Silktide, 9월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https://silktide.com/accessibility-guide/laws-and-legislation/web-accessibility-laws-in-canada/accessible-canada-act/</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WCAG 2.1 Guideline to Better your Website's Design - Accessibility Partners, 9월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https://accessibilitypartners.ca/wcag-2-1-ultimate-guideline-to-better-your-websites-design/</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Accessibility Checklist - Digital Accessibility Toolkit - Canada.ca, 9월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https://a11y.canada.ca/en/web-accessibility-checklist/</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Accessibility guidelines - Bank of Canada Design System, 9월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https://design.bankofcanada.ca/accessibility/guidelines/</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15-Point Checklist for Successful Asian Localization - Hansem Global, 9월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https://hansem.com/blog/your-15-point-checklist-for-asian-localization/</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Localization: Key Strategies for Global Success - Udonis Blog, 9월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https://www.blog.udonis.co/mobile-marketing/mobile-apps/app-localization</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Will TikTok Adapt for Western Consumers in 2025? - Tech in Asia, 9월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https://www.techinasia.com/question/how-might-tiktok-adapt-its-strategy-for-western-consumers</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Tik Tok Has Succeeded In Localized Marketing - Digital Crew, 9월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https://www.digitalcrew.com.au/blogs-and-insights/how-tik-tok-has-succeeded-in-localized-marketing/</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Mobile App Localization Strategies Using AI in 2025 - Tomedes, 9월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https://www.tomedes.com/translator-hub/best-mobile-app-localization-strategies-ai</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 Toronto Police Service Public Safety Data Portal, 9월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https://data.torontopolice.on.ca/pages/traffic</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BC Traffic Report - Road Conditions - Global News, 9월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https://globalnews.ca/bc/traffic/</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Alberta Definitions, 9월 10, 2025에 액세스, </w:t>
      </w:r>
      <w:hyperlink r:id="rId28">
        <w:r w:rsidDel="00000000" w:rsidR="00000000" w:rsidRPr="00000000">
          <w:rPr>
            <w:rFonts w:ascii="Google Sans" w:cs="Google Sans" w:eastAsia="Google Sans" w:hAnsi="Google Sans"/>
            <w:color w:val="0000ee"/>
            <w:sz w:val="24"/>
            <w:szCs w:val="24"/>
            <w:u w:val="single"/>
            <w:rtl w:val="0"/>
          </w:rPr>
          <w:t xml:space="preserve">https://511.alberta.ca/about/definitions</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Traveller Information - City of Toronto, 9월 10,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https://www.toronto.ca/services-payments/streets-parking-transportation/traffic-management/traveler-information/</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Road closures and construction projects - City of Vancouver, 9월 10, 2025에 액세스, </w:t>
      </w:r>
      <w:hyperlink r:id="rId30">
        <w:r w:rsidDel="00000000" w:rsidR="00000000" w:rsidRPr="00000000">
          <w:rPr>
            <w:rFonts w:ascii="Google Sans" w:cs="Google Sans" w:eastAsia="Google Sans" w:hAnsi="Google Sans"/>
            <w:color w:val="0000ee"/>
            <w:sz w:val="24"/>
            <w:szCs w:val="24"/>
            <w:u w:val="single"/>
            <w:rtl w:val="0"/>
          </w:rPr>
          <w:t xml:space="preserve">https://vancouver.ca/streets-transportation/roadwork.aspx</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Calgary traffic report and road closures, 9월 10,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https://www.calgary.ca/roads/conditions/traffic.html</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Vocabulary List For Driving in Korean, 9월 10, 2025에 액세스, </w:t>
      </w:r>
      <w:hyperlink r:id="rId32">
        <w:r w:rsidDel="00000000" w:rsidR="00000000" w:rsidRPr="00000000">
          <w:rPr>
            <w:rFonts w:ascii="Google Sans" w:cs="Google Sans" w:eastAsia="Google Sans" w:hAnsi="Google Sans"/>
            <w:color w:val="0000ee"/>
            <w:sz w:val="24"/>
            <w:szCs w:val="24"/>
            <w:u w:val="single"/>
            <w:rtl w:val="0"/>
          </w:rPr>
          <w:t xml:space="preserve">https://learnkorean.in/vocabulary-list-for-driving-in-korean/</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Vocabulary list for Driving – In Korean - TOPIK GUIDE, 9월 10, 2025에 액세스, </w:t>
      </w:r>
      <w:hyperlink r:id="rId33">
        <w:r w:rsidDel="00000000" w:rsidR="00000000" w:rsidRPr="00000000">
          <w:rPr>
            <w:rFonts w:ascii="Google Sans" w:cs="Google Sans" w:eastAsia="Google Sans" w:hAnsi="Google Sans"/>
            <w:color w:val="0000ee"/>
            <w:sz w:val="24"/>
            <w:szCs w:val="24"/>
            <w:u w:val="single"/>
            <w:rtl w:val="0"/>
          </w:rPr>
          <w:t xml:space="preserve">https://www.topikguide.com/vocabulary-list-for-driving-in-korean/</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Traffic Management – City of Toronto, 9월 10, 2025에 액세스, </w:t>
      </w:r>
      <w:hyperlink r:id="rId34">
        <w:r w:rsidDel="00000000" w:rsidR="00000000" w:rsidRPr="00000000">
          <w:rPr>
            <w:rFonts w:ascii="Google Sans" w:cs="Google Sans" w:eastAsia="Google Sans" w:hAnsi="Google Sans"/>
            <w:color w:val="0000ee"/>
            <w:sz w:val="24"/>
            <w:szCs w:val="24"/>
            <w:u w:val="single"/>
            <w:rtl w:val="0"/>
          </w:rPr>
          <w:t xml:space="preserve">https://www.toronto.ca/services-payments/streets-parking-transportation/traffic-management/</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Phases of Software Development Lifecycle for Startups - ioSENTRIX, 9월 10,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https://www.iosentrix.com/blog/phases-of-sdlc-for-startups</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Development Life Cycle: 7 Steps To Build Web App in 2025 - Monocubed, 9월 10,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https://www.monocubed.com/blog/web-development-life-cycle/</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Prototype Usability Testing Guide [2024] - Dovetail, 9월 10, 2025에 액세스, </w:t>
      </w:r>
      <w:hyperlink r:id="rId37">
        <w:r w:rsidDel="00000000" w:rsidR="00000000" w:rsidRPr="00000000">
          <w:rPr>
            <w:rFonts w:ascii="Google Sans" w:cs="Google Sans" w:eastAsia="Google Sans" w:hAnsi="Google Sans"/>
            <w:color w:val="0000ee"/>
            <w:sz w:val="24"/>
            <w:szCs w:val="24"/>
            <w:u w:val="single"/>
            <w:rtl w:val="0"/>
          </w:rPr>
          <w:t xml:space="preserve">https://dovetail.com/ux/prototype-usability-testing-guide/</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Prototype Testing: Step-by-Step Guide to Validating Designs | Maze, 9월 10, 2025에 액세스, </w:t>
      </w:r>
      <w:hyperlink r:id="rId38">
        <w:r w:rsidDel="00000000" w:rsidR="00000000" w:rsidRPr="00000000">
          <w:rPr>
            <w:rFonts w:ascii="Google Sans" w:cs="Google Sans" w:eastAsia="Google Sans" w:hAnsi="Google Sans"/>
            <w:color w:val="0000ee"/>
            <w:sz w:val="24"/>
            <w:szCs w:val="24"/>
            <w:u w:val="single"/>
            <w:rtl w:val="0"/>
          </w:rPr>
          <w:t xml:space="preserve">https://maze.co/guides/prototype-testing/</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K-ETA on the App Store, 9월 10, 2025에 액세스, </w:t>
      </w:r>
      <w:hyperlink r:id="rId39">
        <w:r w:rsidDel="00000000" w:rsidR="00000000" w:rsidRPr="00000000">
          <w:rPr>
            <w:rFonts w:ascii="Google Sans" w:cs="Google Sans" w:eastAsia="Google Sans" w:hAnsi="Google Sans"/>
            <w:color w:val="0000ee"/>
            <w:sz w:val="24"/>
            <w:szCs w:val="24"/>
            <w:u w:val="single"/>
            <w:rtl w:val="0"/>
          </w:rPr>
          <w:t xml:space="preserve">https://apps.apple.com/us/app/k-eta/id1562976724</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Cross-Border Expansion into South Korea | Worldline Global, 9월 10, 2025에 액세스, </w:t>
      </w:r>
      <w:hyperlink r:id="rId40">
        <w:r w:rsidDel="00000000" w:rsidR="00000000" w:rsidRPr="00000000">
          <w:rPr>
            <w:rFonts w:ascii="Google Sans" w:cs="Google Sans" w:eastAsia="Google Sans" w:hAnsi="Google Sans"/>
            <w:color w:val="0000ee"/>
            <w:sz w:val="24"/>
            <w:szCs w:val="24"/>
            <w:u w:val="single"/>
            <w:rtl w:val="0"/>
          </w:rPr>
          <w:t xml:space="preserve">https://worldline.com/en/home/main-navigation/solutions/merchants/global-collect/south-korea</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PIPEDA: Understanding Canada's Data Privacy Law - Perforce Software, 9월 10,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https://www.perforce.com/blog/pdx/pipeda</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PIPEDA | Compliance Requirements, Scope, and Enforcement in Canada - Secure Privacy, 9월 10, 2025에 액세스, </w:t>
      </w:r>
      <w:hyperlink r:id="rId42">
        <w:r w:rsidDel="00000000" w:rsidR="00000000" w:rsidRPr="00000000">
          <w:rPr>
            <w:rFonts w:ascii="Google Sans" w:cs="Google Sans" w:eastAsia="Google Sans" w:hAnsi="Google Sans"/>
            <w:color w:val="0000ee"/>
            <w:sz w:val="24"/>
            <w:szCs w:val="24"/>
            <w:u w:val="single"/>
            <w:rtl w:val="0"/>
          </w:rPr>
          <w:t xml:space="preserve">https://secureprivacy.ai/blog/what-is-pipeda</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Qlik Announces Canada Cloud Region to Empower Data Sovereignty and AI Innovation, 9월 10,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https://www.businesswire.com/news/home/20250909069204/en/Qlik-Announces-Canada-Cloud-Region-to-Empower-Data-Sovereignty-and-AI-Innovation</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Residency in Azure | Microsoft Azure, 9월 10, 2025에 액세스, </w:t>
      </w:r>
      <w:hyperlink r:id="rId44">
        <w:r w:rsidDel="00000000" w:rsidR="00000000" w:rsidRPr="00000000">
          <w:rPr>
            <w:rFonts w:ascii="Google Sans" w:cs="Google Sans" w:eastAsia="Google Sans" w:hAnsi="Google Sans"/>
            <w:color w:val="0000ee"/>
            <w:sz w:val="24"/>
            <w:szCs w:val="24"/>
            <w:u w:val="single"/>
            <w:rtl w:val="0"/>
          </w:rPr>
          <w:t xml:space="preserve">https://azure.microsoft.com/en-us/explore/global-infrastructure/data-residency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orldline.com/en/home/main-navigation/solutions/merchants/global-collect/south-korea" TargetMode="External"/><Relationship Id="rId20" Type="http://schemas.openxmlformats.org/officeDocument/2006/relationships/hyperlink" Target="https://design.bankofcanada.ca/accessibility/guidelines/" TargetMode="External"/><Relationship Id="rId42" Type="http://schemas.openxmlformats.org/officeDocument/2006/relationships/hyperlink" Target="https://secureprivacy.ai/blog/what-is-pipeda" TargetMode="External"/><Relationship Id="rId41" Type="http://schemas.openxmlformats.org/officeDocument/2006/relationships/hyperlink" Target="https://www.perforce.com/blog/pdx/pipeda" TargetMode="External"/><Relationship Id="rId22" Type="http://schemas.openxmlformats.org/officeDocument/2006/relationships/hyperlink" Target="https://www.blog.udonis.co/mobile-marketing/mobile-apps/app-localization" TargetMode="External"/><Relationship Id="rId44" Type="http://schemas.openxmlformats.org/officeDocument/2006/relationships/hyperlink" Target="https://azure.microsoft.com/en-us/explore/global-infrastructure/data-residency" TargetMode="External"/><Relationship Id="rId21" Type="http://schemas.openxmlformats.org/officeDocument/2006/relationships/hyperlink" Target="https://hansem.com/blog/your-15-point-checklist-for-asian-localization/" TargetMode="External"/><Relationship Id="rId43" Type="http://schemas.openxmlformats.org/officeDocument/2006/relationships/hyperlink" Target="https://www.businesswire.com/news/home/20250909069204/en/Qlik-Announces-Canada-Cloud-Region-to-Empower-Data-Sovereignty-and-AI-Innovation" TargetMode="External"/><Relationship Id="rId24" Type="http://schemas.openxmlformats.org/officeDocument/2006/relationships/hyperlink" Target="https://www.digitalcrew.com.au/blogs-and-insights/how-tik-tok-has-succeeded-in-localized-marketing/" TargetMode="External"/><Relationship Id="rId23" Type="http://schemas.openxmlformats.org/officeDocument/2006/relationships/hyperlink" Target="https://www.techinasia.com/question/how-might-tiktok-adapt-its-strategy-for-western-consume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nada.ca/en/government/system/government-communications/web-requirements.html" TargetMode="External"/><Relationship Id="rId26" Type="http://schemas.openxmlformats.org/officeDocument/2006/relationships/hyperlink" Target="https://data.torontopolice.on.ca/pages/traffic" TargetMode="External"/><Relationship Id="rId25" Type="http://schemas.openxmlformats.org/officeDocument/2006/relationships/hyperlink" Target="https://www.tomedes.com/translator-hub/best-mobile-app-localization-strategies-ai" TargetMode="External"/><Relationship Id="rId28" Type="http://schemas.openxmlformats.org/officeDocument/2006/relationships/hyperlink" Target="https://511.alberta.ca/about/definitions" TargetMode="External"/><Relationship Id="rId27" Type="http://schemas.openxmlformats.org/officeDocument/2006/relationships/hyperlink" Target="https://globalnews.ca/bc/traffic/" TargetMode="External"/><Relationship Id="rId5" Type="http://schemas.openxmlformats.org/officeDocument/2006/relationships/styles" Target="styles.xml"/><Relationship Id="rId6" Type="http://schemas.openxmlformats.org/officeDocument/2006/relationships/hyperlink" Target="https://en.wikipedia.org/wiki/Data_localization" TargetMode="External"/><Relationship Id="rId29" Type="http://schemas.openxmlformats.org/officeDocument/2006/relationships/hyperlink" Target="https://www.toronto.ca/services-payments/streets-parking-transportation/traffic-management/traveler-information/" TargetMode="External"/><Relationship Id="rId7" Type="http://schemas.openxmlformats.org/officeDocument/2006/relationships/hyperlink" Target="https://www.dlapiperdataprotection.com/index.html?t=law&amp;c=KR" TargetMode="External"/><Relationship Id="rId8" Type="http://schemas.openxmlformats.org/officeDocument/2006/relationships/hyperlink" Target="https://www.canada.ca/en/treasury-board-secretariat/services/government-communications/canada-content-information-architecture-specification/templates.html/1000" TargetMode="External"/><Relationship Id="rId31" Type="http://schemas.openxmlformats.org/officeDocument/2006/relationships/hyperlink" Target="https://www.calgary.ca/roads/conditions/traffic.html" TargetMode="External"/><Relationship Id="rId30" Type="http://schemas.openxmlformats.org/officeDocument/2006/relationships/hyperlink" Target="https://vancouver.ca/streets-transportation/roadwork.aspx" TargetMode="External"/><Relationship Id="rId11" Type="http://schemas.openxmlformats.org/officeDocument/2006/relationships/hyperlink" Target="https://www.ontario.ca/page/usability-testing" TargetMode="External"/><Relationship Id="rId33" Type="http://schemas.openxmlformats.org/officeDocument/2006/relationships/hyperlink" Target="https://www.topikguide.com/vocabulary-list-for-driving-in-korean/" TargetMode="External"/><Relationship Id="rId10" Type="http://schemas.openxmlformats.org/officeDocument/2006/relationships/hyperlink" Target="https://www.canada.ca/en/government/system/digital-government/government-canada-digital-standards/design-with-users.html" TargetMode="External"/><Relationship Id="rId32" Type="http://schemas.openxmlformats.org/officeDocument/2006/relationships/hyperlink" Target="https://learnkorean.in/vocabulary-list-for-driving-in-korean/" TargetMode="External"/><Relationship Id="rId13" Type="http://schemas.openxmlformats.org/officeDocument/2006/relationships/hyperlink" Target="https://www.brittanysmith.design/air-canada" TargetMode="External"/><Relationship Id="rId35" Type="http://schemas.openxmlformats.org/officeDocument/2006/relationships/hyperlink" Target="https://www.iosentrix.com/blog/phases-of-sdlc-for-startups" TargetMode="External"/><Relationship Id="rId12" Type="http://schemas.openxmlformats.org/officeDocument/2006/relationships/hyperlink" Target="https://www.userinterviews.com/" TargetMode="External"/><Relationship Id="rId34" Type="http://schemas.openxmlformats.org/officeDocument/2006/relationships/hyperlink" Target="https://www.toronto.ca/services-payments/streets-parking-transportation/traffic-management/" TargetMode="External"/><Relationship Id="rId15" Type="http://schemas.openxmlformats.org/officeDocument/2006/relationships/hyperlink" Target="https://www.cdomagazine.tech/data-management/governance-in-motion-a-peek-into-rbcs-adaptive-real-time-edge-in-the-ai-era" TargetMode="External"/><Relationship Id="rId37" Type="http://schemas.openxmlformats.org/officeDocument/2006/relationships/hyperlink" Target="https://dovetail.com/ux/prototype-usability-testing-guide/" TargetMode="External"/><Relationship Id="rId14" Type="http://schemas.openxmlformats.org/officeDocument/2006/relationships/hyperlink" Target="https://www.rbc.com/our-impact/technology/index.html" TargetMode="External"/><Relationship Id="rId36" Type="http://schemas.openxmlformats.org/officeDocument/2006/relationships/hyperlink" Target="https://www.monocubed.com/blog/web-development-life-cycle/" TargetMode="External"/><Relationship Id="rId17" Type="http://schemas.openxmlformats.org/officeDocument/2006/relationships/hyperlink" Target="https://silktide.com/accessibility-guide/laws-and-legislation/web-accessibility-laws-in-canada/accessible-canada-act/" TargetMode="External"/><Relationship Id="rId39" Type="http://schemas.openxmlformats.org/officeDocument/2006/relationships/hyperlink" Target="https://apps.apple.com/us/app/k-eta/id1562976724" TargetMode="External"/><Relationship Id="rId16" Type="http://schemas.openxmlformats.org/officeDocument/2006/relationships/hyperlink" Target="https://www.audioeye.com/post/accessible-canada-act/" TargetMode="External"/><Relationship Id="rId38" Type="http://schemas.openxmlformats.org/officeDocument/2006/relationships/hyperlink" Target="https://maze.co/guides/prototype-testing/" TargetMode="External"/><Relationship Id="rId19" Type="http://schemas.openxmlformats.org/officeDocument/2006/relationships/hyperlink" Target="https://a11y.canada.ca/en/web-accessibility-checklist/" TargetMode="External"/><Relationship Id="rId18" Type="http://schemas.openxmlformats.org/officeDocument/2006/relationships/hyperlink" Target="https://accessibilitypartners.ca/wcag-2-1-ultimate-guideline-to-better-your-websites-desig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